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70" w:rsidRDefault="002F2A51">
      <w:pPr>
        <w:pStyle w:val="Title"/>
        <w:rPr>
          <w:sz w:val="40"/>
          <w:szCs w:val="40"/>
        </w:rPr>
      </w:pPr>
      <w:r>
        <w:t xml:space="preserve">DMF </w:t>
      </w:r>
      <w:r w:rsidR="00264135" w:rsidRPr="00264135">
        <w:rPr>
          <w:sz w:val="40"/>
          <w:szCs w:val="40"/>
        </w:rPr>
        <w:t>(</w:t>
      </w:r>
      <w:r w:rsidR="00B8714B">
        <w:rPr>
          <w:sz w:val="40"/>
          <w:szCs w:val="40"/>
        </w:rPr>
        <w:t xml:space="preserve">INLINE MIXED FLOW FRP </w:t>
      </w:r>
      <w:r w:rsidR="00F2396F" w:rsidRPr="00F2396F">
        <w:rPr>
          <w:sz w:val="40"/>
          <w:szCs w:val="40"/>
        </w:rPr>
        <w:t>FAN</w:t>
      </w:r>
      <w:r w:rsidR="00264135" w:rsidRPr="00264135">
        <w:rPr>
          <w:sz w:val="40"/>
          <w:szCs w:val="40"/>
        </w:rPr>
        <w:t>)</w:t>
      </w:r>
    </w:p>
    <w:p w:rsidR="00264135" w:rsidRPr="00264135" w:rsidRDefault="00264135" w:rsidP="00264135">
      <w:r>
        <w:t>SPECIFICATIONS</w:t>
      </w:r>
    </w:p>
    <w:p w:rsidR="004754FF" w:rsidRDefault="004754FF" w:rsidP="004754FF">
      <w:pPr>
        <w:pStyle w:val="Heading1"/>
        <w:numPr>
          <w:ilvl w:val="0"/>
          <w:numId w:val="1"/>
        </w:numPr>
        <w:ind w:left="432"/>
      </w:pPr>
      <w:r>
        <w:t>General</w:t>
      </w:r>
    </w:p>
    <w:p w:rsidR="004754FF" w:rsidRDefault="004754FF" w:rsidP="004754FF">
      <w:pPr>
        <w:pStyle w:val="ListParagraph"/>
        <w:numPr>
          <w:ilvl w:val="0"/>
          <w:numId w:val="29"/>
        </w:numPr>
      </w:pPr>
      <w:r>
        <w:t xml:space="preserve">Fans and stacks shall be designed and constructed so that the gas stream only contacts solid FRP surfaces.   </w:t>
      </w:r>
    </w:p>
    <w:p w:rsidR="004754FF" w:rsidRDefault="004754FF" w:rsidP="004754FF">
      <w:pPr>
        <w:pStyle w:val="ListParagraph"/>
        <w:numPr>
          <w:ilvl w:val="0"/>
          <w:numId w:val="29"/>
        </w:numPr>
      </w:pPr>
      <w:r>
        <w:t xml:space="preserve">Steel fasteners within the gas contact area will be stainless steel and encapsulated with a minimum of 0.1875" (3 mm) of FRP lay-up.   </w:t>
      </w:r>
    </w:p>
    <w:p w:rsidR="004754FF" w:rsidRDefault="004754FF" w:rsidP="004754FF">
      <w:pPr>
        <w:pStyle w:val="ListParagraph"/>
        <w:numPr>
          <w:ilvl w:val="0"/>
          <w:numId w:val="29"/>
        </w:numPr>
      </w:pPr>
      <w:r>
        <w:t xml:space="preserve">Motor shafts will be fully protected from exposure to the gas stream by FRP shaft sleeves.   </w:t>
      </w:r>
    </w:p>
    <w:p w:rsidR="004754FF" w:rsidRDefault="004754FF" w:rsidP="004754FF">
      <w:pPr>
        <w:pStyle w:val="ListParagraph"/>
        <w:numPr>
          <w:ilvl w:val="0"/>
          <w:numId w:val="29"/>
        </w:numPr>
      </w:pPr>
      <w:r>
        <w:t xml:space="preserve">The fan shall be constructed per AMCA Standards 99. </w:t>
      </w:r>
    </w:p>
    <w:p w:rsidR="004754FF" w:rsidRDefault="004754FF" w:rsidP="004754FF">
      <w:pPr>
        <w:pStyle w:val="ListParagraph"/>
        <w:numPr>
          <w:ilvl w:val="0"/>
          <w:numId w:val="29"/>
        </w:numPr>
      </w:pPr>
      <w:r>
        <w:t xml:space="preserve">The fan arrangement will be based on AMCA 99 and will be Direct Drive AMCA arrangement #4.  </w:t>
      </w:r>
    </w:p>
    <w:p w:rsidR="004754FF" w:rsidRPr="00F2396F" w:rsidRDefault="004754FF" w:rsidP="004754FF">
      <w:pPr>
        <w:pStyle w:val="NormalWeb"/>
        <w:shd w:val="clear" w:color="auto" w:fill="FFFFFF"/>
        <w:spacing w:line="270" w:lineRule="atLeast"/>
        <w:rPr>
          <w:rFonts w:asciiTheme="minorHAnsi" w:eastAsiaTheme="minorEastAsia" w:hAnsiTheme="minorHAnsi" w:cstheme="minorBidi"/>
          <w:sz w:val="22"/>
          <w:szCs w:val="22"/>
          <w:lang w:val="en-US" w:eastAsia="ja-JP"/>
        </w:rPr>
      </w:pPr>
      <w:r w:rsidRPr="00F2396F">
        <w:rPr>
          <w:rFonts w:asciiTheme="minorHAnsi" w:eastAsiaTheme="minorEastAsia" w:hAnsiTheme="minorHAnsi" w:cstheme="minorBidi"/>
          <w:sz w:val="22"/>
          <w:szCs w:val="22"/>
          <w:lang w:val="en-US" w:eastAsia="ja-JP"/>
        </w:rPr>
        <w:t>Acceptable Manu</w:t>
      </w:r>
      <w:r w:rsidR="00E87E0C">
        <w:rPr>
          <w:rFonts w:asciiTheme="minorHAnsi" w:eastAsiaTheme="minorEastAsia" w:hAnsiTheme="minorHAnsi" w:cstheme="minorBidi"/>
          <w:sz w:val="22"/>
          <w:szCs w:val="22"/>
          <w:lang w:val="en-US" w:eastAsia="ja-JP"/>
        </w:rPr>
        <w:t>facturers:     Plasticair Inc. </w:t>
      </w:r>
    </w:p>
    <w:p w:rsidR="004754FF" w:rsidRDefault="004754FF" w:rsidP="004754FF">
      <w:pPr>
        <w:pStyle w:val="Heading1"/>
        <w:numPr>
          <w:ilvl w:val="0"/>
          <w:numId w:val="1"/>
        </w:numPr>
        <w:ind w:left="432"/>
      </w:pPr>
      <w:r>
        <w:t xml:space="preserve"> Air Performance</w:t>
      </w:r>
    </w:p>
    <w:p w:rsidR="004754FF" w:rsidRDefault="004754FF" w:rsidP="004754FF">
      <w:pPr>
        <w:pStyle w:val="ListParagraph"/>
        <w:numPr>
          <w:ilvl w:val="0"/>
          <w:numId w:val="14"/>
        </w:numPr>
        <w:ind w:left="643"/>
      </w:pPr>
      <w:r>
        <w:t>The performance ratings are to be in accordance with AMCA FEG</w:t>
      </w:r>
      <w:r w:rsidR="000F33F3">
        <w:t xml:space="preserve"> for Air and Sound</w:t>
      </w:r>
      <w:r>
        <w:t xml:space="preserve">. No other performance standard or test will be accepted. </w:t>
      </w:r>
    </w:p>
    <w:p w:rsidR="004754FF" w:rsidRDefault="00495208" w:rsidP="004754FF">
      <w:pPr>
        <w:pStyle w:val="ListParagraph"/>
        <w:numPr>
          <w:ilvl w:val="0"/>
          <w:numId w:val="14"/>
        </w:numPr>
        <w:ind w:left="643"/>
      </w:pPr>
      <w:r>
        <w:t>Fan manufactures c</w:t>
      </w:r>
      <w:r w:rsidR="004754FF">
        <w:t xml:space="preserve">atalog will be published and accessible from the AMCA web site certified ratings program.  </w:t>
      </w:r>
    </w:p>
    <w:p w:rsidR="004754FF" w:rsidRDefault="00495208" w:rsidP="004754FF">
      <w:pPr>
        <w:pStyle w:val="ListParagraph"/>
        <w:numPr>
          <w:ilvl w:val="0"/>
          <w:numId w:val="14"/>
        </w:numPr>
        <w:ind w:left="643"/>
      </w:pPr>
      <w:r>
        <w:t>Sound levels, horse power l</w:t>
      </w:r>
      <w:r w:rsidR="004754FF">
        <w:t>evels</w:t>
      </w:r>
      <w:r w:rsidR="000F33F3">
        <w:t xml:space="preserve"> and </w:t>
      </w:r>
      <w:r>
        <w:t>tip s</w:t>
      </w:r>
      <w:r w:rsidR="00E87E0C">
        <w:t>peed</w:t>
      </w:r>
      <w:r w:rsidR="004754FF">
        <w:t xml:space="preserve"> are not to exceed what is on the schedule. </w:t>
      </w:r>
    </w:p>
    <w:p w:rsidR="004754FF" w:rsidRDefault="004754FF" w:rsidP="004754FF">
      <w:pPr>
        <w:pStyle w:val="Heading1"/>
        <w:numPr>
          <w:ilvl w:val="0"/>
          <w:numId w:val="1"/>
        </w:numPr>
        <w:ind w:left="432"/>
      </w:pPr>
      <w:r>
        <w:t xml:space="preserve"> Housing Construction</w:t>
      </w:r>
    </w:p>
    <w:p w:rsidR="004754FF" w:rsidRDefault="004754FF" w:rsidP="004754FF">
      <w:pPr>
        <w:pStyle w:val="ListParagraph"/>
        <w:numPr>
          <w:ilvl w:val="0"/>
          <w:numId w:val="31"/>
        </w:numPr>
      </w:pPr>
      <w:r>
        <w:t xml:space="preserve">The </w:t>
      </w:r>
      <w:r w:rsidR="006370B3">
        <w:t>multi b</w:t>
      </w:r>
      <w:r w:rsidR="000F33F3">
        <w:t xml:space="preserve">ifurcated inline </w:t>
      </w:r>
      <w:r>
        <w:t xml:space="preserve">fan housing is to be solid FRP throughout. </w:t>
      </w:r>
    </w:p>
    <w:p w:rsidR="000F33F3" w:rsidRDefault="000F33F3" w:rsidP="004754FF">
      <w:pPr>
        <w:pStyle w:val="ListParagraph"/>
        <w:numPr>
          <w:ilvl w:val="0"/>
          <w:numId w:val="31"/>
        </w:numPr>
      </w:pPr>
      <w:r>
        <w:t xml:space="preserve">Housing is designed so that the motor is not exposed to the exhaust air. </w:t>
      </w:r>
    </w:p>
    <w:p w:rsidR="004754FF" w:rsidRDefault="004754FF" w:rsidP="004754FF">
      <w:pPr>
        <w:pStyle w:val="ListParagraph"/>
        <w:numPr>
          <w:ilvl w:val="0"/>
          <w:numId w:val="31"/>
        </w:numPr>
      </w:pPr>
      <w:r>
        <w:t xml:space="preserve">The outlet and inlet flanges are to be of heavy industrial quality. </w:t>
      </w:r>
    </w:p>
    <w:p w:rsidR="004754FF" w:rsidRDefault="004754FF" w:rsidP="004754FF">
      <w:pPr>
        <w:pStyle w:val="ListParagraph"/>
        <w:numPr>
          <w:ilvl w:val="0"/>
          <w:numId w:val="31"/>
        </w:numPr>
      </w:pPr>
      <w:r>
        <w:t xml:space="preserve">All flanges are to have factory flat finishes.   </w:t>
      </w:r>
    </w:p>
    <w:p w:rsidR="004754FF" w:rsidRDefault="004754FF" w:rsidP="004754FF">
      <w:pPr>
        <w:pStyle w:val="ListParagraph"/>
        <w:numPr>
          <w:ilvl w:val="0"/>
          <w:numId w:val="31"/>
        </w:numPr>
      </w:pPr>
      <w:r>
        <w:t xml:space="preserve">The materials of construction will be vinyl ester resin (premium quality premium quality 0-25 flame spread) and reinforcing glass throughout.   </w:t>
      </w:r>
    </w:p>
    <w:p w:rsidR="004754FF" w:rsidRDefault="004754FF" w:rsidP="004754FF">
      <w:pPr>
        <w:pStyle w:val="ListParagraph"/>
        <w:numPr>
          <w:ilvl w:val="0"/>
          <w:numId w:val="31"/>
        </w:numPr>
      </w:pPr>
      <w:r>
        <w:t xml:space="preserve">The entire surface exposed to the gas stream will be complete with a resin-rich corrosion barrier consisting of C-veil and a smooth finish. </w:t>
      </w:r>
    </w:p>
    <w:p w:rsidR="004754FF" w:rsidRDefault="004754FF" w:rsidP="004754FF">
      <w:pPr>
        <w:pStyle w:val="ListParagraph"/>
        <w:numPr>
          <w:ilvl w:val="0"/>
          <w:numId w:val="31"/>
        </w:numPr>
      </w:pPr>
      <w:r>
        <w:t xml:space="preserve">The outer surface of the housing will be of a heavy UV stabilized gel coat.   </w:t>
      </w:r>
    </w:p>
    <w:p w:rsidR="004754FF" w:rsidRDefault="004754FF" w:rsidP="004754FF">
      <w:pPr>
        <w:pStyle w:val="ListParagraph"/>
        <w:numPr>
          <w:ilvl w:val="0"/>
          <w:numId w:val="31"/>
        </w:numPr>
      </w:pPr>
      <w:r>
        <w:t>The housing shall include a machined Teflon shaft seal to limit gas leakage.</w:t>
      </w:r>
    </w:p>
    <w:p w:rsidR="004754FF" w:rsidRDefault="004754FF" w:rsidP="004754FF">
      <w:pPr>
        <w:pStyle w:val="Heading1"/>
        <w:numPr>
          <w:ilvl w:val="0"/>
          <w:numId w:val="1"/>
        </w:numPr>
        <w:ind w:left="432"/>
      </w:pPr>
      <w:r>
        <w:t>Impeller</w:t>
      </w:r>
    </w:p>
    <w:p w:rsidR="004754FF" w:rsidRDefault="004754FF" w:rsidP="004754FF">
      <w:pPr>
        <w:pStyle w:val="ListParagraph"/>
        <w:numPr>
          <w:ilvl w:val="0"/>
          <w:numId w:val="32"/>
        </w:numPr>
      </w:pPr>
      <w:r>
        <w:t xml:space="preserve">The impeller is to be of a high efficiency mixed flow design.   </w:t>
      </w:r>
    </w:p>
    <w:p w:rsidR="004754FF" w:rsidRDefault="004754FF" w:rsidP="004754FF">
      <w:pPr>
        <w:pStyle w:val="ListParagraph"/>
        <w:numPr>
          <w:ilvl w:val="0"/>
          <w:numId w:val="32"/>
        </w:numPr>
      </w:pPr>
      <w:r>
        <w:t xml:space="preserve">The materials of construction will be vinyl ester resin and reinforcing glass throughout. </w:t>
      </w:r>
    </w:p>
    <w:p w:rsidR="004754FF" w:rsidRDefault="004754FF" w:rsidP="004754FF">
      <w:pPr>
        <w:pStyle w:val="ListParagraph"/>
        <w:numPr>
          <w:ilvl w:val="0"/>
          <w:numId w:val="32"/>
        </w:numPr>
      </w:pPr>
      <w:r>
        <w:lastRenderedPageBreak/>
        <w:t xml:space="preserve">The method of construction is to be hand lay-up only. </w:t>
      </w:r>
    </w:p>
    <w:p w:rsidR="004754FF" w:rsidRDefault="004754FF" w:rsidP="004754FF">
      <w:pPr>
        <w:pStyle w:val="ListParagraph"/>
        <w:numPr>
          <w:ilvl w:val="0"/>
          <w:numId w:val="32"/>
        </w:numPr>
      </w:pPr>
      <w:r>
        <w:t xml:space="preserve">Flame spread rating as per ASTM E84 is to be Class 1 (0-25). </w:t>
      </w:r>
    </w:p>
    <w:p w:rsidR="004754FF" w:rsidRDefault="004754FF" w:rsidP="004754FF">
      <w:pPr>
        <w:pStyle w:val="ListParagraph"/>
        <w:numPr>
          <w:ilvl w:val="0"/>
          <w:numId w:val="32"/>
        </w:numPr>
      </w:pPr>
      <w:r>
        <w:t xml:space="preserve">The entire surface of the impeller exposed to the gas stream will be complete with a resin-rich corrosion barrier consisting of C-veil and a smooth finish. </w:t>
      </w:r>
    </w:p>
    <w:p w:rsidR="004754FF" w:rsidRDefault="004754FF" w:rsidP="004754FF">
      <w:pPr>
        <w:pStyle w:val="ListParagraph"/>
        <w:numPr>
          <w:ilvl w:val="0"/>
          <w:numId w:val="32"/>
        </w:numPr>
      </w:pPr>
      <w:r>
        <w:t xml:space="preserve">The motor shaft is to be attached to the impeller by way of a taper lock bushing and a one piece cast sprocket hub. </w:t>
      </w:r>
    </w:p>
    <w:p w:rsidR="004754FF" w:rsidRDefault="004754FF" w:rsidP="004754FF">
      <w:pPr>
        <w:pStyle w:val="ListParagraph"/>
        <w:numPr>
          <w:ilvl w:val="0"/>
          <w:numId w:val="32"/>
        </w:numPr>
      </w:pPr>
      <w:r>
        <w:t xml:space="preserve">The entire shaft attachment assembly is to be completely covered with a minimum 0.25"(6 mm) of FRP lay-up. </w:t>
      </w:r>
    </w:p>
    <w:p w:rsidR="004754FF" w:rsidRDefault="004754FF" w:rsidP="004754FF">
      <w:pPr>
        <w:pStyle w:val="ListParagraph"/>
        <w:numPr>
          <w:ilvl w:val="0"/>
          <w:numId w:val="32"/>
        </w:numPr>
      </w:pPr>
      <w:r>
        <w:t xml:space="preserve">The attachment will be air tight and fully protected from the airstream. </w:t>
      </w:r>
    </w:p>
    <w:p w:rsidR="004754FF" w:rsidRDefault="004754FF" w:rsidP="004754FF">
      <w:pPr>
        <w:pStyle w:val="ListParagraph"/>
      </w:pPr>
    </w:p>
    <w:p w:rsidR="004754FF" w:rsidRDefault="004754FF" w:rsidP="004754FF">
      <w:pPr>
        <w:pStyle w:val="Heading1"/>
        <w:numPr>
          <w:ilvl w:val="0"/>
          <w:numId w:val="1"/>
        </w:numPr>
        <w:ind w:left="432"/>
      </w:pPr>
      <w:r>
        <w:t>Bearings</w:t>
      </w:r>
    </w:p>
    <w:p w:rsidR="004754FF" w:rsidRDefault="004754FF" w:rsidP="004754FF">
      <w:pPr>
        <w:pStyle w:val="ListParagraph"/>
        <w:numPr>
          <w:ilvl w:val="0"/>
          <w:numId w:val="33"/>
        </w:numPr>
      </w:pPr>
      <w:r>
        <w:t xml:space="preserve">Motor bearings are to be minimum L-10 life of 110,000 hours. </w:t>
      </w:r>
    </w:p>
    <w:p w:rsidR="004754FF" w:rsidRDefault="004754FF" w:rsidP="004754FF">
      <w:pPr>
        <w:pStyle w:val="Heading1"/>
        <w:numPr>
          <w:ilvl w:val="0"/>
          <w:numId w:val="1"/>
        </w:numPr>
        <w:ind w:left="432"/>
      </w:pPr>
      <w:r>
        <w:t>Motor</w:t>
      </w:r>
    </w:p>
    <w:p w:rsidR="00495208" w:rsidRDefault="004754FF" w:rsidP="004754FF">
      <w:pPr>
        <w:pStyle w:val="ListParagraph"/>
        <w:numPr>
          <w:ilvl w:val="0"/>
          <w:numId w:val="35"/>
        </w:numPr>
      </w:pPr>
      <w:r>
        <w:t xml:space="preserve">Premium Efficiency Motor will be a foot mounted totally enclosed fan cooled motor with a 1.15 service factor. </w:t>
      </w:r>
    </w:p>
    <w:p w:rsidR="004754FF" w:rsidRDefault="004754FF" w:rsidP="004754FF">
      <w:pPr>
        <w:pStyle w:val="ListParagraph"/>
        <w:numPr>
          <w:ilvl w:val="0"/>
          <w:numId w:val="35"/>
        </w:numPr>
      </w:pPr>
      <w:r>
        <w:t xml:space="preserve">Motor will be </w:t>
      </w:r>
      <w:r w:rsidR="00E87E0C">
        <w:t>VFD ready</w:t>
      </w:r>
      <w:r>
        <w:t xml:space="preserve">.   </w:t>
      </w:r>
    </w:p>
    <w:p w:rsidR="004754FF" w:rsidRDefault="004754FF" w:rsidP="004754FF">
      <w:pPr>
        <w:pStyle w:val="ListParagraph"/>
        <w:numPr>
          <w:ilvl w:val="0"/>
          <w:numId w:val="35"/>
        </w:numPr>
      </w:pPr>
      <w:r>
        <w:t xml:space="preserve">Belt drive units are not acceptable.  </w:t>
      </w:r>
    </w:p>
    <w:p w:rsidR="004754FF" w:rsidRDefault="004754FF" w:rsidP="004754FF">
      <w:pPr>
        <w:pStyle w:val="Heading1"/>
        <w:numPr>
          <w:ilvl w:val="0"/>
          <w:numId w:val="1"/>
        </w:numPr>
        <w:ind w:left="432"/>
      </w:pPr>
      <w:r>
        <w:t>Balancing and Testing</w:t>
      </w:r>
    </w:p>
    <w:p w:rsidR="004754FF" w:rsidRPr="00296135" w:rsidRDefault="004754FF" w:rsidP="004754FF">
      <w:pPr>
        <w:pStyle w:val="ListParagraph"/>
        <w:numPr>
          <w:ilvl w:val="0"/>
          <w:numId w:val="26"/>
        </w:numPr>
      </w:pPr>
      <w:r w:rsidRPr="00296135">
        <w:rPr>
          <w:rFonts w:cs="Arial"/>
          <w:shd w:val="clear" w:color="auto" w:fill="FFFFFF"/>
        </w:rPr>
        <w:t xml:space="preserve">All fans shall be completely assembled and test run as a unit at the specified operating speed prior to shipment. </w:t>
      </w:r>
    </w:p>
    <w:p w:rsidR="004754FF" w:rsidRPr="00296135" w:rsidRDefault="004754FF" w:rsidP="004754FF">
      <w:pPr>
        <w:pStyle w:val="ListParagraph"/>
        <w:numPr>
          <w:ilvl w:val="0"/>
          <w:numId w:val="26"/>
        </w:numPr>
      </w:pPr>
      <w:r w:rsidRPr="00296135">
        <w:t xml:space="preserve">Balancing of the impeller shall be achieved only with the use of the identical material used to fabricate the impeller. </w:t>
      </w:r>
    </w:p>
    <w:p w:rsidR="004754FF" w:rsidRPr="00296135" w:rsidRDefault="004754FF" w:rsidP="004754FF">
      <w:pPr>
        <w:pStyle w:val="ListParagraph"/>
        <w:numPr>
          <w:ilvl w:val="0"/>
          <w:numId w:val="26"/>
        </w:numPr>
      </w:pPr>
      <w:r w:rsidRPr="00296135">
        <w:t xml:space="preserve">Balancing shall be in accordance with ASTM D-4167.   </w:t>
      </w:r>
    </w:p>
    <w:p w:rsidR="004754FF" w:rsidRPr="00296135" w:rsidRDefault="004754FF" w:rsidP="004754FF">
      <w:pPr>
        <w:pStyle w:val="ListParagraph"/>
        <w:numPr>
          <w:ilvl w:val="0"/>
          <w:numId w:val="26"/>
        </w:numPr>
      </w:pPr>
      <w:r w:rsidRPr="00296135">
        <w:t xml:space="preserve">The fan shall be test run at operating speed and not shipped until vibration readings are within acceptable limits. Acceptable limits are as per G2.5. </w:t>
      </w:r>
    </w:p>
    <w:p w:rsidR="004754FF" w:rsidRPr="00296135" w:rsidRDefault="004754FF" w:rsidP="004754FF">
      <w:pPr>
        <w:pStyle w:val="ListParagraph"/>
        <w:numPr>
          <w:ilvl w:val="0"/>
          <w:numId w:val="26"/>
        </w:numPr>
      </w:pPr>
      <w:r w:rsidRPr="00296135">
        <w:rPr>
          <w:rFonts w:cs="Arial"/>
          <w:shd w:val="clear" w:color="auto" w:fill="FFFFFF"/>
        </w:rPr>
        <w:t>Records shall be maintained and a written copy shall be available upon request</w:t>
      </w:r>
      <w:r w:rsidR="00296135">
        <w:rPr>
          <w:rFonts w:cs="Arial"/>
          <w:shd w:val="clear" w:color="auto" w:fill="FFFFFF"/>
        </w:rPr>
        <w:t>.</w:t>
      </w:r>
    </w:p>
    <w:p w:rsidR="004754FF" w:rsidRDefault="004754FF" w:rsidP="004754FF">
      <w:pPr>
        <w:pStyle w:val="Heading1"/>
        <w:numPr>
          <w:ilvl w:val="0"/>
          <w:numId w:val="1"/>
        </w:numPr>
        <w:ind w:left="432"/>
      </w:pPr>
      <w:r>
        <w:t>Warranty</w:t>
      </w:r>
    </w:p>
    <w:p w:rsidR="004754FF" w:rsidRPr="00296135" w:rsidRDefault="004754FF" w:rsidP="004754FF">
      <w:pPr>
        <w:pStyle w:val="ListParagraph"/>
        <w:numPr>
          <w:ilvl w:val="0"/>
          <w:numId w:val="28"/>
        </w:numPr>
      </w:pPr>
      <w:r w:rsidRPr="00296135">
        <w:t xml:space="preserve">The supplier shall warrant that all system components shall be free from defects in materials and workmanship for a period of 15 months from date shipped or 12 months from equipment start up, whichever occurs first. </w:t>
      </w:r>
      <w:bookmarkStart w:id="0" w:name="_GoBack"/>
      <w:bookmarkEnd w:id="0"/>
    </w:p>
    <w:p w:rsidR="00C8252F" w:rsidRDefault="00C8252F" w:rsidP="00E15EF0"/>
    <w:p w:rsidR="00264135" w:rsidRDefault="00264135"/>
    <w:sectPr w:rsidR="002641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7A" w:rsidRDefault="000A507A" w:rsidP="00320F21">
      <w:pPr>
        <w:spacing w:after="0" w:line="240" w:lineRule="auto"/>
      </w:pPr>
      <w:r>
        <w:separator/>
      </w:r>
    </w:p>
  </w:endnote>
  <w:endnote w:type="continuationSeparator" w:id="0">
    <w:p w:rsidR="000A507A" w:rsidRDefault="000A507A" w:rsidP="003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6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9B" w:rsidRDefault="00D25C9B" w:rsidP="00D25C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13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D25C9B" w:rsidRDefault="002F2A51" w:rsidP="00D25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DMF </w:t>
        </w:r>
        <w:r w:rsidR="00D25C9B">
          <w:t>Specification</w:t>
        </w:r>
      </w:p>
    </w:sdtContent>
  </w:sdt>
  <w:p w:rsidR="00D25C9B" w:rsidRDefault="00D2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7A" w:rsidRDefault="000A507A" w:rsidP="00320F21">
      <w:pPr>
        <w:spacing w:after="0" w:line="240" w:lineRule="auto"/>
      </w:pPr>
      <w:r>
        <w:separator/>
      </w:r>
    </w:p>
  </w:footnote>
  <w:footnote w:type="continuationSeparator" w:id="0">
    <w:p w:rsidR="000A507A" w:rsidRDefault="000A507A" w:rsidP="003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21" w:rsidRDefault="00711389">
    <w:pPr>
      <w:pStyle w:val="Header"/>
    </w:pPr>
    <w:r>
      <w:rPr>
        <w:noProof/>
        <w:lang w:val="en-CA" w:eastAsia="en-CA"/>
      </w:rPr>
      <w:drawing>
        <wp:inline distT="0" distB="0" distL="0" distR="0">
          <wp:extent cx="1864800" cy="57597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sticair fan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75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5F"/>
    <w:multiLevelType w:val="hybridMultilevel"/>
    <w:tmpl w:val="65D8885E"/>
    <w:lvl w:ilvl="0" w:tplc="262492A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41E"/>
    <w:multiLevelType w:val="hybridMultilevel"/>
    <w:tmpl w:val="DD58FA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3409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B331D6A"/>
    <w:multiLevelType w:val="hybridMultilevel"/>
    <w:tmpl w:val="64FA32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1DBF"/>
    <w:multiLevelType w:val="hybridMultilevel"/>
    <w:tmpl w:val="0024D2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3EA0"/>
    <w:multiLevelType w:val="hybridMultilevel"/>
    <w:tmpl w:val="B4ACAB16"/>
    <w:lvl w:ilvl="0" w:tplc="FB14BE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77FF"/>
    <w:multiLevelType w:val="hybridMultilevel"/>
    <w:tmpl w:val="167036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F5C97"/>
    <w:multiLevelType w:val="hybridMultilevel"/>
    <w:tmpl w:val="D5F6FA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204E"/>
    <w:multiLevelType w:val="hybridMultilevel"/>
    <w:tmpl w:val="CD1E8B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93DBE"/>
    <w:multiLevelType w:val="hybridMultilevel"/>
    <w:tmpl w:val="5A608D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6929"/>
    <w:multiLevelType w:val="hybridMultilevel"/>
    <w:tmpl w:val="C80631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5E6C"/>
    <w:multiLevelType w:val="hybridMultilevel"/>
    <w:tmpl w:val="CF42C6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01A2D"/>
    <w:multiLevelType w:val="hybridMultilevel"/>
    <w:tmpl w:val="D410E7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A1BBD"/>
    <w:multiLevelType w:val="hybridMultilevel"/>
    <w:tmpl w:val="E71CA8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16896"/>
    <w:multiLevelType w:val="hybridMultilevel"/>
    <w:tmpl w:val="DEC835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70664"/>
    <w:multiLevelType w:val="hybridMultilevel"/>
    <w:tmpl w:val="B770C1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A6BCE"/>
    <w:multiLevelType w:val="hybridMultilevel"/>
    <w:tmpl w:val="A6AC8B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43DE7"/>
    <w:multiLevelType w:val="hybridMultilevel"/>
    <w:tmpl w:val="B32C4B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57D5E"/>
    <w:multiLevelType w:val="hybridMultilevel"/>
    <w:tmpl w:val="94E6CB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282"/>
    <w:multiLevelType w:val="hybridMultilevel"/>
    <w:tmpl w:val="F3CA44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11E79"/>
    <w:multiLevelType w:val="hybridMultilevel"/>
    <w:tmpl w:val="CEF2A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53CAC"/>
    <w:multiLevelType w:val="hybridMultilevel"/>
    <w:tmpl w:val="E172902E"/>
    <w:lvl w:ilvl="0" w:tplc="57E66C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4535CE7"/>
    <w:multiLevelType w:val="hybridMultilevel"/>
    <w:tmpl w:val="E7CE71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B22A1"/>
    <w:multiLevelType w:val="hybridMultilevel"/>
    <w:tmpl w:val="D5768B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8"/>
  </w:num>
  <w:num w:numId="14">
    <w:abstractNumId w:val="14"/>
  </w:num>
  <w:num w:numId="15">
    <w:abstractNumId w:val="11"/>
  </w:num>
  <w:num w:numId="16">
    <w:abstractNumId w:val="20"/>
  </w:num>
  <w:num w:numId="17">
    <w:abstractNumId w:val="1"/>
  </w:num>
  <w:num w:numId="18">
    <w:abstractNumId w:val="19"/>
  </w:num>
  <w:num w:numId="19">
    <w:abstractNumId w:val="4"/>
  </w:num>
  <w:num w:numId="20">
    <w:abstractNumId w:val="3"/>
  </w:num>
  <w:num w:numId="21">
    <w:abstractNumId w:val="21"/>
  </w:num>
  <w:num w:numId="22">
    <w:abstractNumId w:val="17"/>
  </w:num>
  <w:num w:numId="23">
    <w:abstractNumId w:val="13"/>
  </w:num>
  <w:num w:numId="24">
    <w:abstractNumId w:val="15"/>
  </w:num>
  <w:num w:numId="25">
    <w:abstractNumId w:val="10"/>
  </w:num>
  <w:num w:numId="26">
    <w:abstractNumId w:val="0"/>
  </w:num>
  <w:num w:numId="27">
    <w:abstractNumId w:val="5"/>
  </w:num>
  <w:num w:numId="28">
    <w:abstractNumId w:val="16"/>
  </w:num>
  <w:num w:numId="29">
    <w:abstractNumId w:val="23"/>
  </w:num>
  <w:num w:numId="30">
    <w:abstractNumId w:val="12"/>
  </w:num>
  <w:num w:numId="31">
    <w:abstractNumId w:val="22"/>
  </w:num>
  <w:num w:numId="32">
    <w:abstractNumId w:val="8"/>
  </w:num>
  <w:num w:numId="33">
    <w:abstractNumId w:val="9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5"/>
    <w:rsid w:val="00030B2E"/>
    <w:rsid w:val="000A507A"/>
    <w:rsid w:val="000F33F3"/>
    <w:rsid w:val="001234E7"/>
    <w:rsid w:val="0014195A"/>
    <w:rsid w:val="00264135"/>
    <w:rsid w:val="00296135"/>
    <w:rsid w:val="002A3323"/>
    <w:rsid w:val="002F2A51"/>
    <w:rsid w:val="002F3468"/>
    <w:rsid w:val="00320F21"/>
    <w:rsid w:val="00395660"/>
    <w:rsid w:val="003F095C"/>
    <w:rsid w:val="004754FF"/>
    <w:rsid w:val="00495208"/>
    <w:rsid w:val="00586F94"/>
    <w:rsid w:val="006370B3"/>
    <w:rsid w:val="0065406B"/>
    <w:rsid w:val="006917FA"/>
    <w:rsid w:val="00711389"/>
    <w:rsid w:val="007567AC"/>
    <w:rsid w:val="00764687"/>
    <w:rsid w:val="007E4F94"/>
    <w:rsid w:val="008B1FD2"/>
    <w:rsid w:val="00906770"/>
    <w:rsid w:val="00915EB7"/>
    <w:rsid w:val="00970B53"/>
    <w:rsid w:val="00986BAD"/>
    <w:rsid w:val="009A5ACE"/>
    <w:rsid w:val="00B51A6B"/>
    <w:rsid w:val="00B80A6B"/>
    <w:rsid w:val="00B8714B"/>
    <w:rsid w:val="00C8252F"/>
    <w:rsid w:val="00C93101"/>
    <w:rsid w:val="00CA4D38"/>
    <w:rsid w:val="00CB57A1"/>
    <w:rsid w:val="00CD6CD1"/>
    <w:rsid w:val="00CE04F2"/>
    <w:rsid w:val="00D25C9B"/>
    <w:rsid w:val="00D67047"/>
    <w:rsid w:val="00DD4993"/>
    <w:rsid w:val="00E15EF0"/>
    <w:rsid w:val="00E87E0C"/>
    <w:rsid w:val="00F05EE4"/>
    <w:rsid w:val="00F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  <w:style w:type="paragraph" w:styleId="NormalWeb">
    <w:name w:val="Normal (Web)"/>
    <w:basedOn w:val="Normal"/>
    <w:uiPriority w:val="99"/>
    <w:semiHidden/>
    <w:unhideWhenUsed/>
    <w:rsid w:val="00F2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  <w:style w:type="paragraph" w:styleId="NormalWeb">
    <w:name w:val="Normal (Web)"/>
    <w:basedOn w:val="Normal"/>
    <w:uiPriority w:val="99"/>
    <w:semiHidden/>
    <w:unhideWhenUsed/>
    <w:rsid w:val="00F2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5</cp:revision>
  <dcterms:created xsi:type="dcterms:W3CDTF">2015-05-08T17:03:00Z</dcterms:created>
  <dcterms:modified xsi:type="dcterms:W3CDTF">2018-07-18T15:35:00Z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